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2A00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23BA32EB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394030F2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6EA28A01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6C953D40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14:paraId="345BA7E0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3B441E4F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3F4B7FAF" w14:textId="77777777" w:rsidR="001B514F" w:rsidRDefault="001B514F" w:rsidP="001B514F">
      <w:pPr>
        <w:pStyle w:val="a3"/>
        <w:jc w:val="both"/>
      </w:pPr>
    </w:p>
    <w:p w14:paraId="4E6E4540" w14:textId="77777777" w:rsidR="001B514F" w:rsidRPr="001B514F" w:rsidRDefault="001B514F" w:rsidP="001B514F"/>
    <w:p w14:paraId="77637892" w14:textId="77777777" w:rsidR="001B514F" w:rsidRPr="001B514F" w:rsidRDefault="001B514F" w:rsidP="001B514F"/>
    <w:p w14:paraId="3E156E74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3B23E4" w14:textId="539D6399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C45B4C">
        <w:rPr>
          <w:b/>
          <w:szCs w:val="24"/>
        </w:rPr>
        <w:t>22</w:t>
      </w:r>
      <w:r>
        <w:rPr>
          <w:b/>
          <w:szCs w:val="24"/>
        </w:rPr>
        <w:t>»</w:t>
      </w:r>
      <w:r w:rsidR="00C45B4C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E0633F">
        <w:rPr>
          <w:b/>
          <w:szCs w:val="24"/>
        </w:rPr>
        <w:t>107</w:t>
      </w:r>
      <w:bookmarkStart w:id="0" w:name="_GoBack"/>
      <w:bookmarkEnd w:id="0"/>
    </w:p>
    <w:p w14:paraId="12DCD42C" w14:textId="77777777" w:rsidR="001B514F" w:rsidRDefault="00FF3CE1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r w:rsidR="007651BE">
        <w:rPr>
          <w:b/>
          <w:bCs/>
          <w:color w:val="000000"/>
          <w:spacing w:val="-2"/>
          <w:szCs w:val="24"/>
        </w:rPr>
        <w:t>расчетной величины</w:t>
      </w:r>
    </w:p>
    <w:p w14:paraId="3CC45681" w14:textId="77777777"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для расчета должностных окладов</w:t>
      </w:r>
    </w:p>
    <w:p w14:paraId="53376762" w14:textId="77777777" w:rsidR="007651BE" w:rsidRDefault="002861AB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для работников </w:t>
      </w:r>
      <w:r w:rsidR="007651BE">
        <w:rPr>
          <w:b/>
          <w:bCs/>
          <w:color w:val="000000"/>
          <w:spacing w:val="-2"/>
          <w:szCs w:val="24"/>
        </w:rPr>
        <w:t>муниципальных, бюджетных,</w:t>
      </w:r>
    </w:p>
    <w:p w14:paraId="0F85F03F" w14:textId="77777777"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автономных и казенных учреждений </w:t>
      </w:r>
    </w:p>
    <w:p w14:paraId="205E6BF8" w14:textId="77777777" w:rsidR="007651BE" w:rsidRPr="00F71F1B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pacing w:val="-2"/>
          <w:szCs w:val="24"/>
        </w:rPr>
        <w:t>МО Лебяженское городское поселение»</w:t>
      </w:r>
    </w:p>
    <w:p w14:paraId="6160BCB8" w14:textId="77777777"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</w:p>
    <w:p w14:paraId="5734BE73" w14:textId="77777777" w:rsidR="003C4B19" w:rsidRDefault="003C4B19" w:rsidP="003C4B1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В соответствии со статьей 5 областного закона Ленинградской области  «Об областном бюджете Ленинградской области на 202</w:t>
      </w:r>
      <w:r w:rsidR="00C45B4C">
        <w:rPr>
          <w:szCs w:val="24"/>
        </w:rPr>
        <w:t>1</w:t>
      </w:r>
      <w:r>
        <w:rPr>
          <w:szCs w:val="24"/>
        </w:rPr>
        <w:t xml:space="preserve"> год и на плановый период 202</w:t>
      </w:r>
      <w:r w:rsidR="00C45B4C">
        <w:rPr>
          <w:szCs w:val="24"/>
        </w:rPr>
        <w:t>2</w:t>
      </w:r>
      <w:r>
        <w:rPr>
          <w:szCs w:val="24"/>
        </w:rPr>
        <w:t xml:space="preserve"> и 202</w:t>
      </w:r>
      <w:r w:rsidR="00C45B4C">
        <w:rPr>
          <w:szCs w:val="24"/>
        </w:rPr>
        <w:t>3</w:t>
      </w:r>
      <w:r>
        <w:rPr>
          <w:szCs w:val="24"/>
        </w:rPr>
        <w:t xml:space="preserve"> годов» и руководствуясь решением Совета депутатов МО Лебяженское городское поселение №</w:t>
      </w:r>
      <w:r w:rsidR="00C45B4C">
        <w:rPr>
          <w:szCs w:val="24"/>
        </w:rPr>
        <w:t>98</w:t>
      </w:r>
      <w:r>
        <w:rPr>
          <w:szCs w:val="24"/>
        </w:rPr>
        <w:t xml:space="preserve"> от </w:t>
      </w:r>
      <w:r w:rsidR="00C45B4C">
        <w:rPr>
          <w:szCs w:val="24"/>
        </w:rPr>
        <w:t>16</w:t>
      </w:r>
      <w:r>
        <w:rPr>
          <w:szCs w:val="24"/>
        </w:rPr>
        <w:t>.12.20</w:t>
      </w:r>
      <w:r w:rsidR="00C45B4C">
        <w:rPr>
          <w:szCs w:val="24"/>
        </w:rPr>
        <w:t>20</w:t>
      </w:r>
      <w:r>
        <w:rPr>
          <w:szCs w:val="24"/>
        </w:rPr>
        <w:t xml:space="preserve">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</w:t>
      </w:r>
      <w:r w:rsidR="00C45B4C">
        <w:rPr>
          <w:szCs w:val="24"/>
        </w:rPr>
        <w:t>1</w:t>
      </w:r>
      <w:r>
        <w:rPr>
          <w:szCs w:val="24"/>
        </w:rPr>
        <w:t xml:space="preserve"> год и на плановый период 202</w:t>
      </w:r>
      <w:r w:rsidR="00C45B4C">
        <w:rPr>
          <w:szCs w:val="24"/>
        </w:rPr>
        <w:t>2</w:t>
      </w:r>
      <w:r>
        <w:rPr>
          <w:szCs w:val="24"/>
        </w:rPr>
        <w:t xml:space="preserve"> и 202</w:t>
      </w:r>
      <w:r w:rsidR="00C45B4C">
        <w:rPr>
          <w:szCs w:val="24"/>
        </w:rPr>
        <w:t>3</w:t>
      </w:r>
      <w:r>
        <w:rPr>
          <w:szCs w:val="24"/>
        </w:rPr>
        <w:t xml:space="preserve"> годов, </w:t>
      </w:r>
    </w:p>
    <w:p w14:paraId="1D7B394A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1B519ADC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4AEAEA2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5C6E45FB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0D7F92D1" w14:textId="77777777" w:rsidR="00F72E89" w:rsidRDefault="007651BE" w:rsidP="007651BE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7651BE">
        <w:rPr>
          <w:szCs w:val="24"/>
        </w:rPr>
        <w:t xml:space="preserve">Установить, что для расчета должностных </w:t>
      </w:r>
      <w:r>
        <w:rPr>
          <w:szCs w:val="24"/>
        </w:rPr>
        <w:t xml:space="preserve">окладов для </w:t>
      </w:r>
      <w:r w:rsidRPr="007651BE">
        <w:rPr>
          <w:szCs w:val="24"/>
        </w:rPr>
        <w:t>работников</w:t>
      </w:r>
      <w:r>
        <w:rPr>
          <w:szCs w:val="24"/>
        </w:rPr>
        <w:t xml:space="preserve"> муниципальных, бюджетных, автономных и казенных учреждений МО Лебяженское городское поселение</w:t>
      </w:r>
      <w:r w:rsidRPr="007651BE">
        <w:rPr>
          <w:szCs w:val="24"/>
        </w:rPr>
        <w:t xml:space="preserve"> с 1 января 202</w:t>
      </w:r>
      <w:r w:rsidR="00C45B4C">
        <w:rPr>
          <w:szCs w:val="24"/>
        </w:rPr>
        <w:t>1</w:t>
      </w:r>
      <w:r w:rsidRPr="007651BE">
        <w:rPr>
          <w:szCs w:val="24"/>
        </w:rPr>
        <w:t xml:space="preserve"> года применяется расчетная величина в размере 9 940 рублей.</w:t>
      </w:r>
    </w:p>
    <w:p w14:paraId="72300D3A" w14:textId="77777777" w:rsidR="00C45B4C" w:rsidRPr="00C45B4C" w:rsidRDefault="00C45B4C" w:rsidP="00C45B4C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7651BE">
        <w:rPr>
          <w:szCs w:val="24"/>
        </w:rPr>
        <w:t xml:space="preserve">Установить, что для расчета должностных </w:t>
      </w:r>
      <w:r>
        <w:rPr>
          <w:szCs w:val="24"/>
        </w:rPr>
        <w:t xml:space="preserve">окладов для </w:t>
      </w:r>
      <w:r w:rsidRPr="007651BE">
        <w:rPr>
          <w:szCs w:val="24"/>
        </w:rPr>
        <w:t>работников</w:t>
      </w:r>
      <w:r>
        <w:rPr>
          <w:szCs w:val="24"/>
        </w:rPr>
        <w:t xml:space="preserve"> муниципальных, бюджетных, автономных и казенных учреждений МО Лебяженское городское поселение</w:t>
      </w:r>
      <w:r w:rsidRPr="007651BE">
        <w:rPr>
          <w:szCs w:val="24"/>
        </w:rPr>
        <w:t xml:space="preserve"> с 1 </w:t>
      </w:r>
      <w:r>
        <w:rPr>
          <w:szCs w:val="24"/>
        </w:rPr>
        <w:t>сентября</w:t>
      </w:r>
      <w:r w:rsidRPr="007651BE">
        <w:rPr>
          <w:szCs w:val="24"/>
        </w:rPr>
        <w:t xml:space="preserve"> 202</w:t>
      </w:r>
      <w:r>
        <w:rPr>
          <w:szCs w:val="24"/>
        </w:rPr>
        <w:t>1</w:t>
      </w:r>
      <w:r w:rsidRPr="007651BE">
        <w:rPr>
          <w:szCs w:val="24"/>
        </w:rPr>
        <w:t xml:space="preserve"> года применяется расчетная величина в размере </w:t>
      </w:r>
      <w:r>
        <w:rPr>
          <w:szCs w:val="24"/>
        </w:rPr>
        <w:t>10 340</w:t>
      </w:r>
      <w:r w:rsidRPr="007651BE">
        <w:rPr>
          <w:szCs w:val="24"/>
        </w:rPr>
        <w:t xml:space="preserve"> рублей.</w:t>
      </w:r>
    </w:p>
    <w:p w14:paraId="387857D7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</w:t>
      </w:r>
      <w:r w:rsidR="00F71F1B">
        <w:rPr>
          <w:szCs w:val="24"/>
        </w:rPr>
        <w:t xml:space="preserve"> </w:t>
      </w:r>
      <w:r>
        <w:rPr>
          <w:szCs w:val="24"/>
        </w:rPr>
        <w:t xml:space="preserve"> </w:t>
      </w:r>
      <w:r w:rsidR="00C45B4C">
        <w:rPr>
          <w:szCs w:val="24"/>
        </w:rPr>
        <w:t>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C45B4C">
        <w:rPr>
          <w:szCs w:val="24"/>
        </w:rPr>
        <w:t>1</w:t>
      </w:r>
      <w:r w:rsidR="006D5D55">
        <w:rPr>
          <w:szCs w:val="24"/>
        </w:rPr>
        <w:t>г.</w:t>
      </w:r>
    </w:p>
    <w:p w14:paraId="7BCEB0FD" w14:textId="77777777"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C45B4C">
        <w:rPr>
          <w:szCs w:val="24"/>
        </w:rPr>
        <w:t>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4368CA9A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263156FB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DE29747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08D24C33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06C1E5FF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57A11438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5991851B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3EAC31B4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6EFB9882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14:paraId="4636DDCE" w14:textId="55CAB41F" w:rsidR="00F72E89" w:rsidRDefault="001B514F" w:rsidP="003D27BB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14:paraId="41E7FDB4" w14:textId="77777777"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8F9A982A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F2"/>
    <w:rsid w:val="000070AC"/>
    <w:rsid w:val="00051586"/>
    <w:rsid w:val="00060503"/>
    <w:rsid w:val="0007218B"/>
    <w:rsid w:val="00107531"/>
    <w:rsid w:val="0011255F"/>
    <w:rsid w:val="001B514F"/>
    <w:rsid w:val="00285AFD"/>
    <w:rsid w:val="002861AB"/>
    <w:rsid w:val="002D26D2"/>
    <w:rsid w:val="003216AF"/>
    <w:rsid w:val="003337D2"/>
    <w:rsid w:val="0034029E"/>
    <w:rsid w:val="003568BA"/>
    <w:rsid w:val="003C4B19"/>
    <w:rsid w:val="003D27BB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76CAF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651BE"/>
    <w:rsid w:val="00773FB8"/>
    <w:rsid w:val="007C30D2"/>
    <w:rsid w:val="007F4FAA"/>
    <w:rsid w:val="00814C33"/>
    <w:rsid w:val="008D62F4"/>
    <w:rsid w:val="0094412E"/>
    <w:rsid w:val="009637EE"/>
    <w:rsid w:val="00971237"/>
    <w:rsid w:val="00A229C9"/>
    <w:rsid w:val="00A355D7"/>
    <w:rsid w:val="00B34141"/>
    <w:rsid w:val="00BB4BF2"/>
    <w:rsid w:val="00BD7015"/>
    <w:rsid w:val="00C1405D"/>
    <w:rsid w:val="00C45B4C"/>
    <w:rsid w:val="00C642F2"/>
    <w:rsid w:val="00C64DE5"/>
    <w:rsid w:val="00CA6BBB"/>
    <w:rsid w:val="00CB13FD"/>
    <w:rsid w:val="00CC3201"/>
    <w:rsid w:val="00D04273"/>
    <w:rsid w:val="00D61FD7"/>
    <w:rsid w:val="00D854CC"/>
    <w:rsid w:val="00E00BCC"/>
    <w:rsid w:val="00E0633F"/>
    <w:rsid w:val="00E27F77"/>
    <w:rsid w:val="00E37C8B"/>
    <w:rsid w:val="00E638A1"/>
    <w:rsid w:val="00F53467"/>
    <w:rsid w:val="00F71F1B"/>
    <w:rsid w:val="00F72E8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AA81"/>
  <w15:docId w15:val="{D6FF6F56-C075-4F36-A475-320FF48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3C3C-23E5-42A8-902B-A5C4DF7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2019-09-18T07:30:00Z</cp:lastPrinted>
  <dcterms:created xsi:type="dcterms:W3CDTF">2020-12-21T07:55:00Z</dcterms:created>
  <dcterms:modified xsi:type="dcterms:W3CDTF">2020-12-23T08:50:00Z</dcterms:modified>
</cp:coreProperties>
</file>