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BC0A39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«16» января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1B514F">
        <w:rPr>
          <w:b/>
          <w:szCs w:val="24"/>
        </w:rPr>
        <w:t xml:space="preserve"> года                                                           </w:t>
      </w:r>
      <w:r>
        <w:rPr>
          <w:b/>
          <w:szCs w:val="24"/>
        </w:rPr>
        <w:t xml:space="preserve">                          </w:t>
      </w:r>
      <w:r w:rsidR="001B514F">
        <w:rPr>
          <w:b/>
          <w:szCs w:val="24"/>
        </w:rPr>
        <w:t xml:space="preserve">   № </w:t>
      </w:r>
      <w:r>
        <w:rPr>
          <w:b/>
          <w:szCs w:val="24"/>
        </w:rPr>
        <w:t>37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О внесении изменения в </w:t>
      </w:r>
      <w:r w:rsidR="00D854CC">
        <w:rPr>
          <w:b/>
          <w:szCs w:val="24"/>
        </w:rPr>
        <w:t>реестр</w:t>
      </w:r>
    </w:p>
    <w:p w:rsidR="00D854CC" w:rsidRDefault="006D5D55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д</w:t>
      </w:r>
      <w:r w:rsidR="00D854CC">
        <w:rPr>
          <w:b/>
          <w:szCs w:val="24"/>
        </w:rPr>
        <w:t>олжностей муниципальной службы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местной администрации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Ломоносовский муниципальный район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Ленинградской области</w:t>
      </w:r>
    </w:p>
    <w:p w:rsidR="001B514F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9637EE" w:rsidRDefault="001B514F" w:rsidP="009637EE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9637EE">
        <w:rPr>
          <w:szCs w:val="24"/>
        </w:rPr>
        <w:t>В соответствии с п.8 статьи 37 Федерального закона от 06.10.2003 №131-ФЗ (ред. от 2</w:t>
      </w:r>
      <w:r w:rsidR="00D854CC">
        <w:rPr>
          <w:szCs w:val="24"/>
        </w:rPr>
        <w:t>7</w:t>
      </w:r>
      <w:r w:rsidR="009637EE">
        <w:rPr>
          <w:szCs w:val="24"/>
        </w:rPr>
        <w:t>.12.20</w:t>
      </w:r>
      <w:r w:rsidR="00D854CC">
        <w:rPr>
          <w:szCs w:val="24"/>
        </w:rPr>
        <w:t>19</w:t>
      </w:r>
      <w:r w:rsidR="009637EE">
        <w:rPr>
          <w:szCs w:val="24"/>
        </w:rPr>
        <w:t>) «Об общих принципах организации местного самоуправления в Российской Федерации</w:t>
      </w:r>
      <w:r w:rsidR="00D854CC">
        <w:rPr>
          <w:szCs w:val="24"/>
        </w:rPr>
        <w:t>», в связи с организационно – кадровыми изменениями в составе местной администрации, в соответствии с решением Совета депутатов №31 от 26.12.2019г. «О внесении изменений в структуру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области»,</w:t>
      </w:r>
      <w:r w:rsidR="009637EE">
        <w:rPr>
          <w:szCs w:val="24"/>
        </w:rPr>
        <w:t xml:space="preserve"> заслушав </w:t>
      </w:r>
      <w:r w:rsidR="006D5D55">
        <w:rPr>
          <w:szCs w:val="24"/>
        </w:rPr>
        <w:t>предложения</w:t>
      </w:r>
      <w:r w:rsidR="009637EE">
        <w:rPr>
          <w:szCs w:val="24"/>
        </w:rPr>
        <w:t xml:space="preserve"> глав</w:t>
      </w:r>
      <w:r w:rsidR="0074173E">
        <w:rPr>
          <w:szCs w:val="24"/>
        </w:rPr>
        <w:t>ы</w:t>
      </w:r>
      <w:r w:rsidR="009637EE">
        <w:rPr>
          <w:szCs w:val="24"/>
        </w:rPr>
        <w:t xml:space="preserve"> местной администрации МО Лебяженское городское поселение            </w:t>
      </w:r>
      <w:r w:rsidR="00D854CC">
        <w:rPr>
          <w:szCs w:val="24"/>
        </w:rPr>
        <w:t>Ушакова С.В.</w:t>
      </w:r>
      <w:r w:rsidR="006D5D55">
        <w:rPr>
          <w:szCs w:val="24"/>
        </w:rPr>
        <w:t>,</w:t>
      </w:r>
      <w:r w:rsidR="009637EE">
        <w:rPr>
          <w:szCs w:val="24"/>
        </w:rPr>
        <w:t xml:space="preserve"> 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:rsidR="009637EE" w:rsidRDefault="009637EE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E638A1" w:rsidRDefault="00E638A1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Утвердить реестр должностей муниципальной службы местной администрации МО Лебяженское городское поселение, согласно Приложению </w:t>
      </w:r>
      <w:r w:rsidR="00D854CC">
        <w:rPr>
          <w:szCs w:val="24"/>
        </w:rPr>
        <w:t>1</w:t>
      </w:r>
      <w:r>
        <w:rPr>
          <w:szCs w:val="24"/>
        </w:rPr>
        <w:t>.</w:t>
      </w:r>
    </w:p>
    <w:p w:rsid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2</w:t>
      </w:r>
      <w:r w:rsidR="00285AFD">
        <w:t xml:space="preserve">.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01.01.2020г.</w:t>
      </w:r>
    </w:p>
    <w:p w:rsidR="001B514F" w:rsidRPr="00E638A1" w:rsidRDefault="00D854C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3</w:t>
      </w:r>
      <w:r w:rsidR="00E638A1" w:rsidRPr="00E638A1">
        <w:rPr>
          <w:szCs w:val="24"/>
        </w:rPr>
        <w:t>.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6D5D55" w:rsidRDefault="006D5D55" w:rsidP="006D5D55">
      <w:pPr>
        <w:spacing w:line="240" w:lineRule="auto"/>
        <w:ind w:firstLine="0"/>
        <w:jc w:val="right"/>
      </w:pPr>
      <w:r>
        <w:lastRenderedPageBreak/>
        <w:t>Приложение 1.</w:t>
      </w:r>
    </w:p>
    <w:p w:rsidR="00FB6F31" w:rsidRPr="00FB6F31" w:rsidRDefault="00FB6F31" w:rsidP="00FB6F31">
      <w:pPr>
        <w:spacing w:line="240" w:lineRule="auto"/>
        <w:ind w:firstLine="0"/>
        <w:jc w:val="right"/>
        <w:rPr>
          <w:bCs/>
        </w:rPr>
      </w:pPr>
      <w:r w:rsidRPr="00FB6F31">
        <w:rPr>
          <w:bCs/>
        </w:rPr>
        <w:t>Утверждено</w:t>
      </w:r>
    </w:p>
    <w:p w:rsidR="00FB6F31" w:rsidRPr="00FB6F31" w:rsidRDefault="00FB6F31" w:rsidP="00FB6F31">
      <w:pPr>
        <w:spacing w:line="240" w:lineRule="auto"/>
        <w:ind w:firstLine="0"/>
        <w:jc w:val="right"/>
        <w:rPr>
          <w:bCs/>
        </w:rPr>
      </w:pPr>
      <w:r w:rsidRPr="00FB6F31">
        <w:rPr>
          <w:bCs/>
        </w:rPr>
        <w:t xml:space="preserve">         Решением Совета депутатов  </w:t>
      </w:r>
    </w:p>
    <w:p w:rsidR="00FB6F31" w:rsidRPr="00FB6F31" w:rsidRDefault="00FB6F31" w:rsidP="00FB6F31">
      <w:pPr>
        <w:spacing w:line="240" w:lineRule="auto"/>
        <w:ind w:firstLine="0"/>
        <w:jc w:val="right"/>
        <w:rPr>
          <w:bCs/>
        </w:rPr>
      </w:pPr>
      <w:r w:rsidRPr="00FB6F31">
        <w:rPr>
          <w:bCs/>
        </w:rPr>
        <w:t>МО Лебяженское городское поселение</w:t>
      </w:r>
    </w:p>
    <w:p w:rsidR="00FB6F31" w:rsidRPr="00FB6F31" w:rsidRDefault="00FB6F31" w:rsidP="00FB6F31">
      <w:pPr>
        <w:spacing w:line="240" w:lineRule="auto"/>
        <w:ind w:firstLine="0"/>
        <w:jc w:val="right"/>
      </w:pPr>
      <w:r w:rsidRPr="00FB6F31">
        <w:rPr>
          <w:bCs/>
        </w:rPr>
        <w:t xml:space="preserve">  Ломоносовского муниципального   района</w:t>
      </w:r>
      <w:r w:rsidRPr="00FB6F31">
        <w:rPr>
          <w:bCs/>
        </w:rPr>
        <w:br/>
        <w:t xml:space="preserve"> от  «</w:t>
      </w:r>
      <w:r w:rsidR="00BC0A39">
        <w:rPr>
          <w:bCs/>
        </w:rPr>
        <w:t xml:space="preserve"> 16 » января 2020г. № 37</w:t>
      </w:r>
    </w:p>
    <w:p w:rsidR="006D5D55" w:rsidRDefault="006D5D55" w:rsidP="006D5D55">
      <w:pPr>
        <w:spacing w:line="240" w:lineRule="auto"/>
        <w:ind w:firstLine="0"/>
        <w:jc w:val="right"/>
      </w:pPr>
      <w:bookmarkStart w:id="0" w:name="_GoBack"/>
      <w:bookmarkEnd w:id="0"/>
    </w:p>
    <w:p w:rsidR="006D5D55" w:rsidRDefault="006D5D55" w:rsidP="006D5D55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РЕЕСТР </w:t>
      </w:r>
    </w:p>
    <w:p w:rsidR="006D5D55" w:rsidRPr="00E638A1" w:rsidRDefault="006D5D55" w:rsidP="006D5D55">
      <w:pPr>
        <w:spacing w:line="240" w:lineRule="auto"/>
        <w:ind w:firstLine="0"/>
        <w:jc w:val="center"/>
      </w:pPr>
      <w:r>
        <w:t>Должностей муниципальной службы и размер окладов муниципальных служащих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</w:p>
    <w:p w:rsidR="006D5D55" w:rsidRDefault="006D5D55" w:rsidP="006D5D55">
      <w:pPr>
        <w:spacing w:line="240" w:lineRule="auto"/>
        <w:ind w:firstLine="0"/>
        <w:jc w:val="center"/>
        <w:rPr>
          <w:b/>
        </w:rPr>
      </w:pPr>
    </w:p>
    <w:p w:rsidR="006D5D55" w:rsidRPr="00E638A1" w:rsidRDefault="006D5D55" w:rsidP="006D5D55">
      <w:pPr>
        <w:spacing w:line="240" w:lineRule="auto"/>
        <w:ind w:firstLine="0"/>
        <w:jc w:val="center"/>
        <w:rPr>
          <w:b/>
        </w:rPr>
      </w:pPr>
    </w:p>
    <w:tbl>
      <w:tblPr>
        <w:tblpPr w:leftFromText="180" w:rightFromText="180" w:vertAnchor="page" w:horzAnchor="margin" w:tblpXSpec="center" w:tblpY="2719"/>
        <w:tblW w:w="102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2"/>
        <w:gridCol w:w="2976"/>
        <w:gridCol w:w="1478"/>
      </w:tblGrid>
      <w:tr w:rsidR="006D5D55" w:rsidRPr="00E638A1" w:rsidTr="00456924">
        <w:trPr>
          <w:trHeight w:hRule="exact"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E638A1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E638A1">
              <w:rPr>
                <w:color w:val="000000"/>
                <w:spacing w:val="-7"/>
                <w:szCs w:val="24"/>
              </w:rPr>
              <w:t>оклада (рублей)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color w:val="000000"/>
                <w:spacing w:val="-8"/>
                <w:szCs w:val="24"/>
              </w:rPr>
            </w:pPr>
          </w:p>
        </w:tc>
      </w:tr>
      <w:tr w:rsidR="006D5D55" w:rsidRPr="00E638A1" w:rsidTr="00456924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Категория «Руководители»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D5D55" w:rsidRPr="00E638A1" w:rsidTr="00456924">
        <w:trPr>
          <w:trHeight w:val="27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Высшие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D5D55" w:rsidRPr="00E638A1" w:rsidTr="0045692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left="24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 xml:space="preserve">Глава </w:t>
            </w:r>
            <w:r>
              <w:rPr>
                <w:color w:val="000000"/>
                <w:spacing w:val="-8"/>
                <w:szCs w:val="24"/>
              </w:rPr>
              <w:t xml:space="preserve">местной </w:t>
            </w:r>
            <w:r w:rsidRPr="00E638A1">
              <w:rPr>
                <w:color w:val="000000"/>
                <w:spacing w:val="-8"/>
                <w:szCs w:val="24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 xml:space="preserve">21 </w:t>
            </w:r>
            <w:r>
              <w:rPr>
                <w:szCs w:val="24"/>
              </w:rPr>
              <w:t>840</w:t>
            </w:r>
            <w:r w:rsidRPr="00E638A1">
              <w:rPr>
                <w:szCs w:val="24"/>
              </w:rPr>
              <w:t>,00</w:t>
            </w: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5D55" w:rsidRPr="00E638A1" w:rsidTr="00456924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Главные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D5D55" w:rsidRPr="00E638A1" w:rsidTr="0045692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>
              <w:rPr>
                <w:color w:val="000000"/>
                <w:spacing w:val="-10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19 500</w:t>
            </w:r>
            <w:r w:rsidRPr="00E638A1">
              <w:rPr>
                <w:szCs w:val="24"/>
              </w:rPr>
              <w:t>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D5D55" w:rsidRPr="00E638A1" w:rsidTr="00456924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Ведущие</w:t>
            </w:r>
            <w:r w:rsidRPr="00E638A1">
              <w:rPr>
                <w:color w:val="000000"/>
                <w:spacing w:val="-1"/>
                <w:szCs w:val="24"/>
              </w:rPr>
              <w:t xml:space="preserve">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D5D55" w:rsidRPr="00E638A1" w:rsidTr="0045692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9"/>
                <w:szCs w:val="24"/>
              </w:rPr>
              <w:t>Начальник отдела учета и отчетности</w:t>
            </w:r>
            <w:r w:rsidRPr="00E638A1">
              <w:rPr>
                <w:szCs w:val="24"/>
              </w:rPr>
              <w:t>-главный бухгалтер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17 530</w:t>
            </w:r>
            <w:r w:rsidRPr="00E638A1">
              <w:rPr>
                <w:szCs w:val="24"/>
              </w:rPr>
              <w:t xml:space="preserve">,00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5D55" w:rsidRPr="00E638A1" w:rsidTr="00456924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Категория «Специалисты»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D5D55" w:rsidRPr="00E638A1" w:rsidTr="00456924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Старшие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D5D55" w:rsidRPr="00E638A1" w:rsidTr="00456924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>Ведущий специалист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6D5D55" w:rsidRDefault="006D5D55" w:rsidP="006D5D55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D5D55">
              <w:rPr>
                <w:szCs w:val="24"/>
              </w:rPr>
              <w:t>10 090,00</w:t>
            </w: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D5D55" w:rsidRPr="00E638A1" w:rsidTr="00456924">
        <w:trPr>
          <w:trHeight w:val="27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Младшие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D5D55" w:rsidRPr="00E638A1" w:rsidTr="00456924">
        <w:trPr>
          <w:trHeight w:hRule="exact"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>Специалист первой категории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6D5D55" w:rsidRDefault="006D5D55" w:rsidP="006D5D55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D5D55">
              <w:rPr>
                <w:szCs w:val="24"/>
              </w:rPr>
              <w:t>9 730,00</w:t>
            </w:r>
          </w:p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5D55" w:rsidRPr="00E638A1" w:rsidTr="00456924">
        <w:trPr>
          <w:trHeight w:hRule="exact"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0070AC" w:rsidRDefault="006D5D55" w:rsidP="00456924">
            <w:pPr>
              <w:shd w:val="clear" w:color="auto" w:fill="FFFFFF"/>
              <w:spacing w:line="240" w:lineRule="auto"/>
              <w:ind w:left="14" w:firstLine="0"/>
              <w:jc w:val="left"/>
              <w:rPr>
                <w:b/>
                <w:color w:val="000000"/>
                <w:spacing w:val="-8"/>
                <w:szCs w:val="24"/>
              </w:rPr>
            </w:pPr>
            <w:r>
              <w:rPr>
                <w:b/>
                <w:color w:val="000000"/>
                <w:spacing w:val="-8"/>
                <w:szCs w:val="24"/>
              </w:rPr>
              <w:t>Всего штатных единиц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E638A1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55" w:rsidRPr="000070AC" w:rsidRDefault="006D5D55" w:rsidP="00456924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</w:tbl>
    <w:p w:rsidR="006D5D55" w:rsidRPr="00736CB8" w:rsidRDefault="006D5D55" w:rsidP="006D5D55">
      <w:pPr>
        <w:spacing w:line="240" w:lineRule="auto"/>
        <w:ind w:firstLine="0"/>
        <w:jc w:val="center"/>
      </w:pPr>
    </w:p>
    <w:sectPr w:rsidR="006D5D55" w:rsidRPr="00736CB8" w:rsidSect="00E638A1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642F2"/>
    <w:rsid w:val="000070AC"/>
    <w:rsid w:val="00051586"/>
    <w:rsid w:val="00107531"/>
    <w:rsid w:val="0011255F"/>
    <w:rsid w:val="001B514F"/>
    <w:rsid w:val="00285AFD"/>
    <w:rsid w:val="002D26D2"/>
    <w:rsid w:val="003216AF"/>
    <w:rsid w:val="003337D2"/>
    <w:rsid w:val="0034029E"/>
    <w:rsid w:val="003568BA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F5F9A"/>
    <w:rsid w:val="00613189"/>
    <w:rsid w:val="006D5D55"/>
    <w:rsid w:val="006E3D15"/>
    <w:rsid w:val="00703C24"/>
    <w:rsid w:val="00716889"/>
    <w:rsid w:val="007168DD"/>
    <w:rsid w:val="00732759"/>
    <w:rsid w:val="00736CB8"/>
    <w:rsid w:val="0074173E"/>
    <w:rsid w:val="0076503B"/>
    <w:rsid w:val="00773FB8"/>
    <w:rsid w:val="007C30D2"/>
    <w:rsid w:val="007F4FAA"/>
    <w:rsid w:val="00814C33"/>
    <w:rsid w:val="008D62F4"/>
    <w:rsid w:val="0094412E"/>
    <w:rsid w:val="009637EE"/>
    <w:rsid w:val="00971237"/>
    <w:rsid w:val="00A229C9"/>
    <w:rsid w:val="00A355D7"/>
    <w:rsid w:val="00B34141"/>
    <w:rsid w:val="00BC0A39"/>
    <w:rsid w:val="00BD7015"/>
    <w:rsid w:val="00C1405D"/>
    <w:rsid w:val="00C642F2"/>
    <w:rsid w:val="00CA6BBB"/>
    <w:rsid w:val="00D04273"/>
    <w:rsid w:val="00D854CC"/>
    <w:rsid w:val="00E27F77"/>
    <w:rsid w:val="00E638A1"/>
    <w:rsid w:val="00F53467"/>
    <w:rsid w:val="00FB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020E-F463-4571-AC3F-E4C6C969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2019-09-18T07:30:00Z</cp:lastPrinted>
  <dcterms:created xsi:type="dcterms:W3CDTF">2020-01-13T10:32:00Z</dcterms:created>
  <dcterms:modified xsi:type="dcterms:W3CDTF">2020-01-17T09:08:00Z</dcterms:modified>
</cp:coreProperties>
</file>